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AA2D" w14:textId="256BA3F1" w:rsidR="008B086E" w:rsidRDefault="009E0DD8" w:rsidP="008404A4">
      <w:pPr>
        <w:tabs>
          <w:tab w:val="left" w:pos="993"/>
        </w:tabs>
        <w:ind w:right="-1" w:firstLine="567"/>
        <w:jc w:val="both"/>
        <w:rPr>
          <w:b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8B086E" w:rsidRPr="007B21BF">
        <w:rPr>
          <w:b/>
        </w:rPr>
        <w:t>муниципальн</w:t>
      </w:r>
      <w:r w:rsidR="008B086E">
        <w:rPr>
          <w:b/>
        </w:rPr>
        <w:t>ым</w:t>
      </w:r>
      <w:r w:rsidR="008B086E" w:rsidRPr="007B21BF">
        <w:rPr>
          <w:b/>
        </w:rPr>
        <w:t xml:space="preserve"> бюджетного дошкольного образовательного учреждения Можгинского района «Малосюгинский детский сад»</w:t>
      </w:r>
      <w:r w:rsidR="008B086E">
        <w:rPr>
          <w:b/>
        </w:rPr>
        <w:t>.</w:t>
      </w:r>
      <w:r w:rsidR="008B086E" w:rsidRPr="007B21BF">
        <w:rPr>
          <w:b/>
        </w:rPr>
        <w:t xml:space="preserve"> </w:t>
      </w:r>
    </w:p>
    <w:p w14:paraId="1FAA1249" w14:textId="31B29F7E" w:rsidR="008404A4" w:rsidRPr="008B086E" w:rsidRDefault="00AC2EEF" w:rsidP="008404A4">
      <w:pPr>
        <w:tabs>
          <w:tab w:val="left" w:pos="993"/>
        </w:tabs>
        <w:ind w:right="-1" w:firstLine="567"/>
        <w:jc w:val="both"/>
        <w:rPr>
          <w:bCs/>
          <w:color w:val="0070C0"/>
        </w:rPr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 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684E6E">
        <w:t>2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8B086E">
        <w:t>01</w:t>
      </w:r>
      <w:r w:rsidR="0007392E" w:rsidRPr="006B36F7">
        <w:t>.</w:t>
      </w:r>
      <w:r w:rsidR="00CE1D5D" w:rsidRPr="006B36F7">
        <w:t>0</w:t>
      </w:r>
      <w:r w:rsidR="008B086E">
        <w:t>8</w:t>
      </w:r>
      <w:r w:rsidR="0007392E" w:rsidRPr="006B36F7">
        <w:t>.20</w:t>
      </w:r>
      <w:r w:rsidR="00D440B9" w:rsidRPr="006B36F7">
        <w:t>2</w:t>
      </w:r>
      <w:r w:rsidR="00CE1D5D" w:rsidRPr="006B36F7">
        <w:t>2</w:t>
      </w:r>
      <w:r w:rsidR="00221DAC" w:rsidRPr="006B36F7">
        <w:t xml:space="preserve">г. </w:t>
      </w:r>
      <w:r w:rsidR="0007392E" w:rsidRPr="006B36F7">
        <w:t>№</w:t>
      </w:r>
      <w:r w:rsidR="006B36F7" w:rsidRPr="006B36F7">
        <w:t>5</w:t>
      </w:r>
      <w:r w:rsidR="008B086E">
        <w:t>0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</w:t>
      </w:r>
      <w:r w:rsidR="008B086E">
        <w:t>о 02</w:t>
      </w:r>
      <w:r w:rsidR="006B36F7" w:rsidRPr="006B36F7">
        <w:t xml:space="preserve"> </w:t>
      </w:r>
      <w:r w:rsidR="00AC5D29" w:rsidRPr="006B36F7">
        <w:t xml:space="preserve">по </w:t>
      </w:r>
      <w:r w:rsidR="008B086E">
        <w:t>19</w:t>
      </w:r>
      <w:r w:rsidR="00AC5D29" w:rsidRPr="006B36F7">
        <w:t xml:space="preserve"> </w:t>
      </w:r>
      <w:r w:rsidR="006B36F7" w:rsidRPr="006B36F7">
        <w:t>а</w:t>
      </w:r>
      <w:r w:rsidR="008B086E">
        <w:t>вгуста</w:t>
      </w:r>
      <w:r w:rsidRPr="006B36F7">
        <w:t xml:space="preserve"> 20</w:t>
      </w:r>
      <w:r w:rsidR="00D440B9" w:rsidRPr="006B36F7">
        <w:t>2</w:t>
      </w:r>
      <w:r w:rsidR="006B36F7" w:rsidRPr="006B36F7">
        <w:t>2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8B086E" w:rsidRPr="008B086E">
        <w:rPr>
          <w:bCs/>
        </w:rPr>
        <w:t>муниципального бюджетного дошкольного образовательного учреждения Можгинского района «Малосюгинский детский сад»</w:t>
      </w:r>
      <w:r w:rsidR="004B487E">
        <w:rPr>
          <w:bCs/>
        </w:rPr>
        <w:t>.</w:t>
      </w:r>
    </w:p>
    <w:p w14:paraId="5A8C4F69" w14:textId="356C669B" w:rsidR="00AC2EEF" w:rsidRPr="00684E6E" w:rsidRDefault="003A4D43" w:rsidP="00613529">
      <w:pPr>
        <w:ind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684E6E" w:rsidRPr="00684E6E">
        <w:t>1</w:t>
      </w:r>
      <w:r w:rsidRPr="00684E6E">
        <w:t xml:space="preserve">г. по </w:t>
      </w:r>
      <w:r w:rsidR="008B086E">
        <w:t>30</w:t>
      </w:r>
      <w:r w:rsidRPr="00684E6E">
        <w:t>.</w:t>
      </w:r>
      <w:r w:rsidR="00097AD1" w:rsidRPr="00684E6E">
        <w:t>0</w:t>
      </w:r>
      <w:r w:rsidR="008B086E">
        <w:t>6</w:t>
      </w:r>
      <w:r w:rsidRPr="00684E6E">
        <w:t>.20</w:t>
      </w:r>
      <w:r w:rsidR="00613529" w:rsidRPr="00684E6E">
        <w:t>2</w:t>
      </w:r>
      <w:r w:rsidR="00684E6E" w:rsidRPr="00684E6E">
        <w:t>2</w:t>
      </w:r>
      <w:r w:rsidRPr="00684E6E">
        <w:t>г.</w:t>
      </w:r>
      <w:r w:rsidR="007730E2" w:rsidRPr="00684E6E">
        <w:t xml:space="preserve"> </w:t>
      </w:r>
    </w:p>
    <w:p w14:paraId="53CF67A1" w14:textId="78834CFD" w:rsidR="001919AC" w:rsidRPr="00684E6E" w:rsidRDefault="00A81CE0" w:rsidP="00613529">
      <w:pPr>
        <w:pStyle w:val="a4"/>
        <w:ind w:firstLine="567"/>
        <w:jc w:val="both"/>
        <w:rPr>
          <w:sz w:val="24"/>
          <w:szCs w:val="24"/>
        </w:rPr>
      </w:pPr>
      <w:r w:rsidRPr="00684E6E">
        <w:rPr>
          <w:sz w:val="24"/>
          <w:szCs w:val="24"/>
        </w:rPr>
        <w:t>Проверкой у</w:t>
      </w:r>
      <w:r w:rsidR="00AC2EEF" w:rsidRPr="00684E6E">
        <w:rPr>
          <w:sz w:val="24"/>
          <w:szCs w:val="24"/>
        </w:rPr>
        <w:t>становлен</w:t>
      </w:r>
      <w:r w:rsidR="001919AC" w:rsidRPr="00684E6E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84E6E">
        <w:rPr>
          <w:bCs/>
          <w:sz w:val="24"/>
          <w:szCs w:val="24"/>
        </w:rPr>
        <w:t>товаров, работ, услуг</w:t>
      </w:r>
      <w:r w:rsidR="008B086E">
        <w:rPr>
          <w:bCs/>
          <w:sz w:val="24"/>
          <w:szCs w:val="24"/>
        </w:rPr>
        <w:t>:</w:t>
      </w:r>
    </w:p>
    <w:p w14:paraId="17A12452" w14:textId="77777777" w:rsidR="008B086E" w:rsidRDefault="008B086E" w:rsidP="003C4BA1">
      <w:pPr>
        <w:autoSpaceDE w:val="0"/>
        <w:autoSpaceDN w:val="0"/>
        <w:adjustRightInd w:val="0"/>
        <w:ind w:firstLine="567"/>
        <w:jc w:val="both"/>
      </w:pPr>
      <w:bookmarkStart w:id="0" w:name="_Hlk112835504"/>
      <w:r w:rsidRPr="00695E9D">
        <w:rPr>
          <w:shd w:val="clear" w:color="auto" w:fill="FFFFFF"/>
        </w:rPr>
        <w:t>1.</w:t>
      </w:r>
      <w:r w:rsidRPr="00695E9D">
        <w:rPr>
          <w:rFonts w:eastAsiaTheme="minorHAnsi"/>
          <w:lang w:eastAsia="en-US"/>
        </w:rPr>
        <w:t xml:space="preserve"> </w:t>
      </w:r>
      <w:r w:rsidRPr="00695E9D">
        <w:t xml:space="preserve">В нарушение требований постановления </w:t>
      </w:r>
      <w:r w:rsidRPr="00695E9D">
        <w:rPr>
          <w:rFonts w:eastAsiaTheme="minorHAnsi"/>
          <w:lang w:eastAsia="en-US"/>
        </w:rPr>
        <w:t xml:space="preserve">Правительства Российской Федерации от 30 сентября 2019г.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закупок» (в редакции от 27.12.2019г. </w:t>
      </w:r>
      <w:hyperlink r:id="rId6" w:history="1">
        <w:r w:rsidRPr="00695E9D">
          <w:rPr>
            <w:rFonts w:eastAsiaTheme="minorHAnsi"/>
            <w:lang w:eastAsia="en-US"/>
          </w:rPr>
          <w:t>№1906</w:t>
        </w:r>
      </w:hyperlink>
      <w:r w:rsidRPr="00695E9D">
        <w:rPr>
          <w:rFonts w:eastAsiaTheme="minorHAnsi"/>
          <w:lang w:eastAsia="en-US"/>
        </w:rPr>
        <w:t xml:space="preserve">, от 06.08.2020г. </w:t>
      </w:r>
      <w:hyperlink r:id="rId7" w:history="1">
        <w:r w:rsidRPr="00695E9D">
          <w:rPr>
            <w:rFonts w:eastAsiaTheme="minorHAnsi"/>
            <w:lang w:eastAsia="en-US"/>
          </w:rPr>
          <w:t>№1193</w:t>
        </w:r>
      </w:hyperlink>
      <w:r w:rsidRPr="00695E9D">
        <w:rPr>
          <w:rFonts w:eastAsiaTheme="minorHAnsi"/>
          <w:lang w:eastAsia="en-US"/>
        </w:rPr>
        <w:t xml:space="preserve">) </w:t>
      </w:r>
      <w:r w:rsidRPr="00695E9D">
        <w:t>план-график закупок на 2022 год утверждён датой ранее, чем план финансово-хозяйственной деятельности.</w:t>
      </w:r>
    </w:p>
    <w:p w14:paraId="1BFB2101" w14:textId="77777777" w:rsidR="008B086E" w:rsidRPr="00A157CC" w:rsidRDefault="008B086E" w:rsidP="003C4BA1">
      <w:pPr>
        <w:widowControl w:val="0"/>
        <w:ind w:firstLine="567"/>
        <w:jc w:val="both"/>
        <w:outlineLvl w:val="0"/>
      </w:pPr>
      <w:r>
        <w:t xml:space="preserve">2. </w:t>
      </w:r>
      <w:r w:rsidRPr="003304F5">
        <w:t xml:space="preserve">В </w:t>
      </w:r>
      <w:r w:rsidRPr="00847AD1">
        <w:t xml:space="preserve">нарушение </w:t>
      </w:r>
      <w:r>
        <w:t xml:space="preserve">части 3 </w:t>
      </w:r>
      <w:r w:rsidRPr="00847AD1">
        <w:t>статьи 10</w:t>
      </w:r>
      <w:r>
        <w:t xml:space="preserve">3 </w:t>
      </w:r>
      <w:r w:rsidRPr="00695E9D">
        <w:rPr>
          <w:rFonts w:eastAsiaTheme="minorHAnsi"/>
          <w:lang w:eastAsia="en-US"/>
        </w:rPr>
        <w:t xml:space="preserve">Федерального закона №44-ФЗ </w:t>
      </w:r>
      <w:r w:rsidRPr="00847AD1">
        <w:t>выявлен</w:t>
      </w:r>
      <w:r>
        <w:t>о 2 случая</w:t>
      </w:r>
      <w:r w:rsidRPr="00847AD1">
        <w:t xml:space="preserve"> направления</w:t>
      </w:r>
      <w:r>
        <w:t xml:space="preserve"> Заказчиком </w:t>
      </w:r>
      <w:r w:rsidRPr="00847AD1">
        <w:t xml:space="preserve">документов и информации в реестр контрактов </w:t>
      </w:r>
      <w:r>
        <w:t xml:space="preserve">и размещение в ЕИС </w:t>
      </w:r>
      <w:r w:rsidRPr="00847AD1">
        <w:t>с нарушением установленных сроков</w:t>
      </w:r>
      <w:r>
        <w:t xml:space="preserve">, </w:t>
      </w:r>
      <w:r w:rsidRPr="00A157CC">
        <w:t xml:space="preserve">что содержит признаки административного правонарушения, </w:t>
      </w:r>
      <w:r w:rsidRPr="004C0B21">
        <w:t xml:space="preserve">предусмотренного </w:t>
      </w:r>
      <w:hyperlink r:id="rId8" w:history="1">
        <w:r w:rsidRPr="004C0B21">
          <w:rPr>
            <w:rFonts w:eastAsiaTheme="minorHAnsi"/>
            <w:iCs/>
            <w:lang w:eastAsia="en-US"/>
          </w:rPr>
          <w:t>частью 2 статьи 7.31</w:t>
        </w:r>
      </w:hyperlink>
      <w:r w:rsidRPr="004C0B21">
        <w:rPr>
          <w:rFonts w:eastAsiaTheme="minorHAnsi"/>
          <w:iCs/>
          <w:lang w:eastAsia="en-US"/>
        </w:rPr>
        <w:t xml:space="preserve"> </w:t>
      </w:r>
      <w:r w:rsidRPr="004C0B21">
        <w:t xml:space="preserve">Кодекса </w:t>
      </w:r>
      <w:r w:rsidRPr="00A157CC">
        <w:t>Российской Федерации об административных правонарушениях.</w:t>
      </w:r>
    </w:p>
    <w:p w14:paraId="0C2DD438" w14:textId="77777777" w:rsidR="008B086E" w:rsidRPr="00695E9D" w:rsidRDefault="008B086E" w:rsidP="003C4BA1">
      <w:pPr>
        <w:autoSpaceDE w:val="0"/>
        <w:autoSpaceDN w:val="0"/>
        <w:adjustRightInd w:val="0"/>
        <w:ind w:firstLine="567"/>
        <w:jc w:val="both"/>
      </w:pPr>
      <w:r>
        <w:t>3</w:t>
      </w:r>
      <w:r w:rsidRPr="00695E9D">
        <w:t xml:space="preserve">. </w:t>
      </w:r>
      <w:r w:rsidRPr="00695E9D">
        <w:rPr>
          <w:shd w:val="clear" w:color="auto" w:fill="FFFFFF"/>
        </w:rPr>
        <w:t xml:space="preserve">Проверкой соответствия поставленного товара, </w:t>
      </w:r>
      <w:r w:rsidRPr="00695E9D">
        <w:t>выполненной работы (её результата) или оказанной услуги условиям договора (контракта)</w:t>
      </w:r>
      <w:r w:rsidRPr="00695E9D">
        <w:rPr>
          <w:shd w:val="clear" w:color="auto" w:fill="FFFFFF"/>
        </w:rPr>
        <w:t xml:space="preserve"> </w:t>
      </w:r>
      <w:r w:rsidRPr="00695E9D">
        <w:rPr>
          <w:bCs/>
          <w:iCs/>
          <w:shd w:val="clear" w:color="auto" w:fill="FFFFFF"/>
        </w:rPr>
        <w:t>выявлено 2</w:t>
      </w:r>
      <w:r w:rsidRPr="00695E9D">
        <w:t xml:space="preserve"> случая, когда трактовка оказанных услуг в актах не соответствует договору (контракту) </w:t>
      </w:r>
      <w:r w:rsidRPr="00695E9D">
        <w:rPr>
          <w:bCs/>
          <w:iCs/>
          <w:shd w:val="clear" w:color="auto" w:fill="FFFFFF"/>
        </w:rPr>
        <w:t>на оказание услуг.</w:t>
      </w:r>
    </w:p>
    <w:p w14:paraId="55332C4E" w14:textId="7395E461" w:rsidR="008B086E" w:rsidRDefault="008B086E" w:rsidP="003C4BA1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  <w:r>
        <w:t>4</w:t>
      </w:r>
      <w:r w:rsidRPr="00695E9D">
        <w:t xml:space="preserve">. </w:t>
      </w:r>
      <w:r w:rsidRPr="00695E9D">
        <w:rPr>
          <w:shd w:val="clear" w:color="auto" w:fill="FFFFFF"/>
        </w:rPr>
        <w:t xml:space="preserve">В нарушение части 2 статьи 34 </w:t>
      </w:r>
      <w:r w:rsidRPr="00695E9D">
        <w:rPr>
          <w:rFonts w:eastAsiaTheme="minorHAnsi"/>
          <w:lang w:eastAsia="en-US"/>
        </w:rPr>
        <w:t xml:space="preserve">Федерального закона №44-ФЗ </w:t>
      </w:r>
      <w:r w:rsidRPr="00695E9D">
        <w:rPr>
          <w:shd w:val="clear" w:color="auto" w:fill="FFFFFF"/>
        </w:rPr>
        <w:t xml:space="preserve">в </w:t>
      </w:r>
      <w:r w:rsidRPr="00695E9D">
        <w:t>договорах (контрактах)</w:t>
      </w:r>
      <w:r w:rsidRPr="00695E9D">
        <w:rPr>
          <w:shd w:val="clear" w:color="auto" w:fill="FFFFFF"/>
        </w:rPr>
        <w:t xml:space="preserve"> не указано</w:t>
      </w:r>
      <w:r w:rsidRPr="00695E9D">
        <w:rPr>
          <w:rFonts w:eastAsiaTheme="minorHAnsi"/>
          <w:lang w:eastAsia="en-US"/>
        </w:rPr>
        <w:t xml:space="preserve">, что цена контракта является твердой и определяется на весь срок исполнения </w:t>
      </w:r>
      <w:r w:rsidRPr="00695E9D">
        <w:t xml:space="preserve">договора (контракта) </w:t>
      </w:r>
      <w:r w:rsidRPr="00695E9D">
        <w:rPr>
          <w:rFonts w:eastAsiaTheme="minorHAnsi"/>
          <w:lang w:eastAsia="en-US"/>
        </w:rPr>
        <w:t>(4 случая).</w:t>
      </w:r>
    </w:p>
    <w:bookmarkEnd w:id="0"/>
    <w:p w14:paraId="793AE9AC" w14:textId="49C47C4C" w:rsidR="00CC214E" w:rsidRPr="00684E6E" w:rsidRDefault="00CC214E" w:rsidP="008B086E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C13A2B">
        <w:t>снято с</w:t>
      </w:r>
      <w:r w:rsidRPr="00CE1D5D">
        <w:t xml:space="preserve"> контрол</w:t>
      </w:r>
      <w:r w:rsidR="00C13A2B">
        <w:t>я</w:t>
      </w:r>
      <w:r w:rsidRPr="00CE1D5D">
        <w:t>.</w:t>
      </w:r>
    </w:p>
    <w:sectPr w:rsidR="00CC214E" w:rsidRPr="00684E6E" w:rsidSect="00BF20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647BA"/>
    <w:rsid w:val="001751B0"/>
    <w:rsid w:val="001919AC"/>
    <w:rsid w:val="001B4433"/>
    <w:rsid w:val="00221DAC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B487E"/>
    <w:rsid w:val="004C0AF1"/>
    <w:rsid w:val="00507F94"/>
    <w:rsid w:val="00552481"/>
    <w:rsid w:val="0058578D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086E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F2085"/>
    <w:rsid w:val="00C13A2B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84945C4D69DF966960E37384BDF69A469174C8B2618E04EB162C0118CCC551C42E7742B3545ECFAFD43FE1FAA33F128BADE2D951175BE0h5N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84945C4D69DF966960E37384BDF69A469173C0BE688E04EB162C0118CCC551C42E7742B3545AC9ACD43FE1FAA33F128BADE2D951175BE0h5N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137</cp:revision>
  <dcterms:created xsi:type="dcterms:W3CDTF">2016-07-05T11:24:00Z</dcterms:created>
  <dcterms:modified xsi:type="dcterms:W3CDTF">2022-10-05T04:03:00Z</dcterms:modified>
</cp:coreProperties>
</file>